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Howzat for a Vintage return?</w:t>
      </w:r>
    </w:p>
    <w:p>
      <w:pPr/>
      <w:r>
        <w:rPr>
          <w:color w:val="797979"/>
          <w:sz w:val="22"/>
          <w:szCs w:val="22"/>
        </w:rPr>
        <w:t xml:space="preserve">29/09/2026 by Roger Protz</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launch of the latest Fuller’s Vintage Ale is one of the great beer moments of the year. Beer lovers await the new vintage with all the pent-up excitement of wine drinkers anticipating the annual offering from Bordeaux. But unlike the wine, made from the same grape varieties every year, each Vintage is brewed using different malts and hops. As a result, each new version of the beer offers fresh aromas and flavours to enjoy. Over the years Fuller’s brewers have used a range of malting barleys that include Golden Promise from Scotland – popular with whisky distillers – Maris Otter and Optic. Hops have included such traditional English varieties as Fuggles, Goldings, Challenger, Northdown and Target along with the powerful citrus notes of American varieties. Vintage has become so popular that 50,000 bottles a year are produced. They come in attractive claret boxes and each bottle is numbered. It began in a small way. In 1997 the then head brewer, Reg Drury, took a portion of a bottled beer called Golden Promise, a filtered and pasteurised barley wine with a redoubtable strength of 8.5 per cent. Reg used the same mash but he conditioned it in the brewery for a month following fermentation. He then filtered the beer and reseeded it with fresh yeast. While the beer can be drunk young it will continue to age and improve over many years. In 2004 I enjoyed a tasting of Vintage Ale at the brewery in the company of renowned wine writer Oz Clarke who enjoys the juice of the barley as well as the grape. We both revelled in the complexity and diversity of aromas and flavours in the beer. We found fresh tobacco, citrus fruits – orange in particular – liquorice, marzipan, vanilla, peppers and spices. On another occasion I sat down with Reg Drury’s successor John Keeling and we tasted samples of every Vintage brewed to date. It was remarkable to note the way in which early samples of the beer had become more complex with greater malt richness balanced by peppery and spicy hops along with ripe fruit. The fruit note was especially strong on orange that is a characteristic of Fuller’s house yeast strain. The standout beers for me were the 2002 and 2003 versions. The former was brewed with Golden Promise malt and a single Goldings hops and it had a pronounced orange fruit and peppery hops character. In sharp contrast, 2003 was brewed with Optic malt and three hops – Challenger, Northdown and Target. It was paler in colour with richer malt balanced by tart hop resins on the nose and big hop bitterness in the finish, with notes of orange and cherry fruit. When Young’s brewery closed in 2006, John Keeling invited veteran brewer Derek Prentice to produce that year’s Vintage Ale. True to his past, Derek made a beer with a simple but tried and trusted recipe he brought from Wandsworth of Maris Otter pale malt and Fuggles and Goldings hops. It was not only a splendid version of Vintage but also paid homage to a great brewery on the other side of the Thames. Fuller’s is based in Chiswick with origins dating back to the 17th century. In 1845 the brewery was bought by members of the Fuller, Smith and Turner families and it remained in their ownership until 2019 when the brewery – not the pubs – was sold to the giant Japanese company Asahi for a mighty £250m. Fears were voiced that the beer range would change and that London Pride, the main beer, would become Tokyo Pride. But the range is largely intact and even minority and expensive beers to produce, such as Gale’s Prize Old Ale and Vintage Ale, have been maintained. The years hurry by. John Keeling has now retired and Vintage Ale is in the hands of his successor Guy Stewart. His 2026 interpretation (8.4 per cent) goes a long way from the simple early recipe of pale malt and English hops. The malt recipe is made up of 95 per cent pale malt, 3.5 per cent crystal and 1.5 per cent Cara Gold, plus invert sugar to boost fermentation. Crystal and Cara are stewed malts that give colour to the beer and a toffee/butterscotch flavour. The hops are English Jester and American Dolcita that combine to give citrus, stone fruit and peach notes to the beer. Fuller’s orange yeast note is also evident: you can’t keep a good yeast strain down! The beer has a flaming bronze colour and a heavy collar of foam. Orange, peach and berries explode on the nose followed by a massive hit of ripe fruit on the palate balanced by spicy hops and biscuit malt. The finish is long and bittersweet, balancing fruit, hops and malt notes. It was launched in the ancestral home of cricket, Lord’s in St John’s Wood. Howzat for a great beer! Vintage Ale 2006 is on sale in selected branches of Waitrose at £8.50 a bottle or from Fuller’s online shop: fullersbrewery.co.uk It’s worth buying two, one to drink now and another to lay down and left to age.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2026-10-23T17:17:56+01:00</dcterms:created>
  <dcterms:modified xsi:type="dcterms:W3CDTF">2026-10-23T17:17:56+01:00</dcterms:modified>
</cp:coreProperties>
</file>

<file path=docProps/custom.xml><?xml version="1.0" encoding="utf-8"?>
<Properties xmlns="http://schemas.openxmlformats.org/officeDocument/2006/custom-properties" xmlns:vt="http://schemas.openxmlformats.org/officeDocument/2006/docPropsVTypes"/>
</file>