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Arial" w:hAnsi="Arial" w:eastAsia="Arial" w:cs="Arial"/>
          <w:sz w:val="36"/>
          <w:szCs w:val="36"/>
        </w:rPr>
        <w:t xml:space="preserve">Members’ Weekend 2026 round up – marketing for growth</w:t>
      </w:r>
    </w:p>
    <w:p>
      <w:pPr/>
      <w:r>
        <w:rPr>
          <w:color w:val="797979"/>
          <w:sz w:val="22"/>
          <w:szCs w:val="22"/>
        </w:rPr>
        <w:t xml:space="preserve">08/06/2026 by Harri Knight-Davis</w:t>
      </w:r>
    </w:p>
    <w:p>
      <w:pPr/>
      <w:r>
        <w:rPr>
          <w:color w:val="ffffff"/>
          <w:sz w:val="16"/>
          <w:szCs w:val="16"/>
          <w:shd w:val="clear" w:fill="797979"/>
        </w:rPr>
        <w:t xml:space="preserve">Campaign</w:t>
      </w:r>
    </w:p>
    <w:p/>
    <w:p/>
    <w:p>
      <w:pPr/>
      <w:r>
        <w:pict>
          <v:shape type="#_x0000_t75" stroked="f" style="width:430pt; height:331pt; margin-left:-1pt; margin-top:-1pt; mso-position-horizontal:left; mso-position-vertical:top; mso-position-horizontal-relative:char; mso-position-vertical-relative:line; z-index:-2147483647;">
            <v:imagedata r:id="rId7" o:title=""/>
          </v:shape>
        </w:pict>
      </w:r>
    </w:p>
    <w:p/>
    <w:p/>
    <w:p>
      <w:pPr/>
      <w:r>
        <w:rPr/>
        <w:t xml:space="preserve">What’s Brewing is highlighting key moments from Members’ Weekend 2026 in St Albans. Watch commercial director Dean Barrett (above) lay out CAMRA’s marketing plan to grow membership. 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2026-07-28T23:10:57+01:00</dcterms:created>
  <dcterms:modified xsi:type="dcterms:W3CDTF">2026-07-28T23:10:57+01:00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