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Arial" w:hAnsi="Arial" w:eastAsia="Arial" w:cs="Arial"/>
          <w:sz w:val="36"/>
          <w:szCs w:val="36"/>
        </w:rPr>
        <w:t xml:space="preserve">Fab four fight for CAMRA’s club crown</w:t>
      </w:r>
    </w:p>
    <w:p>
      <w:pPr/>
      <w:r>
        <w:rPr>
          <w:color w:val="797979"/>
          <w:sz w:val="22"/>
          <w:szCs w:val="22"/>
        </w:rPr>
        <w:t xml:space="preserve">01/12/2024 by WB Reporter</w:t>
      </w:r>
    </w:p>
    <w:p>
      <w:pPr/>
      <w:r>
        <w:rPr>
          <w:color w:val="ffffff"/>
          <w:sz w:val="16"/>
          <w:szCs w:val="16"/>
          <w:shd w:val="clear" w:fill="797979"/>
        </w:rPr>
        <w:t xml:space="preserve">Campaign</w:t>
      </w:r>
    </w:p>
    <w:p/>
    <w:p/>
    <w:p>
      <w:pPr/>
      <w:r>
        <w:pict>
          <v:shape type="#_x0000_t75" stroked="f" style="width:430pt; height:331pt; margin-left:-1pt; margin-top:-1pt; mso-position-horizontal:left; mso-position-vertical:top; mso-position-horizontal-relative:char; mso-position-vertical-relative:line; z-index:-2147483647;">
            <v:imagedata r:id="rId7" o:title=""/>
          </v:shape>
        </w:pict>
      </w:r>
    </w:p>
    <w:p/>
    <w:p/>
    <w:p>
      <w:pPr/>
      <w:r>
        <w:rPr/>
        <w:t xml:space="preserve">CAMRA has revealed the final four in its search for its 2024 Club of the Year.   The top four are:  Haydock Reading Room St Helens   The Haydock Reading Room has provided a warm and welcoming place for all who like a well-maintained pint with good company since 1884. Three cask beers are available with at least one from a local brewery. The club hosts live music and other events for the community over weekends.  Club steward Nigel Arnold said: “It has been an incredible achievement from everybody involved at the Haydock Reading Room. We set out each year to get nominated for Club of the Year and everything beyond that is a bonus to us and the job we do here. I have a great team of staff that are all fully trained on looking after and serving real ales. As well as that, we have a great committee supporting the work we do.   “In the last three years since I took over, we have gone from strength to strength, progressing in this competition and it’s just wonderful to get the recognition from CAMRA that we have. The St Helens branch has been great in supporting us and advising when they can. It’s just an incredible achievement for all of us involved at the Reading Room.”  Merseyside and Cheshire regional director Ian Garner said: “This award for the Haydock Reading Room is absolutely deserved. Their reputation for good quality, local beers and a welcoming atmosphere, as well as providing live music and community events, has landed them with the claim of being one of the top four clubs in the whole of the UK.   “This accomplishment, along with the inclusion of the Turks Head pub in St Helens as one of the top 17 in CAMRA’s Pub of the Year competition this year, is a great source of pride for all those in Merseyside. Congratulations to steward Nigel Arnold and his team, whose commitment to cask beer was commended by the local branch two years ago, and to all the staff at the club!” Kettering Midland Band Social Club Kettering  A popular club tucked away close to Rockingham Road Pleasure Park. The Midland Band club has plenty of space to accommodate guests, with a long public bar, sunken lounge area, a separate games space and a large concert room for events. Five guest beers from independent breweries are on the bar including one dark option, with bar manager David Bellamy having previously been Club Mirror’s Bar Manager of the Year. The club strives to entertain its community with a busy social diary and regular organised trips.   David said: “To say I am overwhelmed is an understatement. It makes six and a half years of hard work all worthwhile in taking the club from strength to strength and promoting good real ale with the management committee's full support.”  Acting East Central regional director Hubert Gieschen said: “The Kettering Midland Band Social Club should be immensely proud of this achievement, to be included in the final four of the Club of the Year competition is no mean feat. Their commitment to giving their members a choice of top-quality beers has meant they’ve been awarded Northamptonshire’s Club of the Year for the last three years, and now it’s only right that they have secured a place in the final four in the UK.” Marden Village Club Marden   This Grade II-listed community hub won the Club of the Year title in both 2022 and 2023. The Marden Village Club boasts six cask beers, usually from local microbreweries and with one dark brew always available. Snooker and darts teams are very popular, along with regular bingo nights.   Club chair Les James said: “We are very proud and honoured to be named by CAMRA as one of the top four clubs in the UK. This is testament to the tremendous efforts and accomplishments of Simon, the club’s manager, his amazing bar team and the dedicated cleaners. They are all ably assisted by the committee in ensuring the club has a warm and welcoming atmosphere for members to socialise and drink. None of this would have been possible without the continued support of the members.”  South East regional director Paul Sanders said: “The Marden Village Club will soon be running out of space to display its ever-growing haul of awards! Their consecutive successes are not only consistent, but a real testament to the hard work that the team has poured into the social club to make it the beating heart of its community. There is a real chance the fabulous Marden Village Club could win a stunning threepeat of the celebrated title and it would be richly deserved.”  Firs Club Codsall   A comfortably furnished private club with its own onsite microbrewery, the Firs Club’s highlight of the year is its November beer festival, which is a great showcase for its own brews. At the bar there are five, locally sourced, changing cask beers, usually including one mild. Guests can enjoy a pint in the bar area, relax in the quiet lounge, play pool and darts in the separate sports lounge or snooker upstairs.   Club manager Anna Reynolds said: “Here at The Firs in Codsall we are extremely honoured to hear we have achieved a place in the top four clubs in the country. This would not have been possible without the support of CAMRA members who have voted for us year after year, our committee, staff, members and customers.  “We strive to provide a welcoming atmosphere with a good selection of ales, including ales from our onsite microbrewery. We consider the club as a central part of the community of Codsall and surrounding areas.”  West Midlands regional director Shelly Bentley said: “The Firs has been the CAMRA West Midlands Region Club of the Year since 2022, so I could not be happier to announce that it has gone one stage further this time round, with a well-earned place in the final four. The onsite brewery certainly sets this social club apart from many others. I would recommend everyone to visit the Firs, settle into the comfortable seating, and enjoy any of the five high-quality cask beers at the bar with a home-made scotch egg. Soak in the warm, welcoming atmosphere that exemplifies this impressive club.” The winner will be announced in early 2025.   National Club of the Year co-ordinator Phil Gregg said: “We have a very exciting competition this year, with a fantastic final line-up. These four clubs exemplify what people come to expect from an excellent social club – important community spaces that promote the social wellbeing of their area with a commitment to top-quality cask beer. I urge everyone to seek out the top four clubs in the UK, and to visit social clubs in your area.”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2026-07-27T18:17:48+01:00</dcterms:created>
  <dcterms:modified xsi:type="dcterms:W3CDTF">2026-07-27T18:17:48+01:00</dcterms:modified>
</cp:coreProperties>
</file>

<file path=docProps/custom.xml><?xml version="1.0" encoding="utf-8"?>
<Properties xmlns="http://schemas.openxmlformats.org/officeDocument/2006/custom-properties" xmlns:vt="http://schemas.openxmlformats.org/officeDocument/2006/docPropsVTypes"/>
</file>