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Rotherham first for winter celebration</w:t>
      </w:r>
    </w:p>
    <w:p>
      <w:pPr/>
      <w:r>
        <w:rPr>
          <w:color w:val="797979"/>
          <w:sz w:val="22"/>
          <w:szCs w:val="22"/>
        </w:rPr>
        <w:t xml:space="preserve">03/09/2024 by Timothy Hampson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CAMRA’s Great British Beer Festival Winter will take place for the first time in Rotherham on 12-15 February and tickets are now on sale.</w:t>
      </w:r>
    </w:p>
    <w:p/>
    <w:p>
      <w:pPr/>
      <w:r>
        <w:rPr/>
        <w:t xml:space="preserve">The festival will feature beers, ciders, perries and gin at the Magna Science Adventure Centre where visitors can also enjoy a range of entertainment and food throughout the week. After a fallow year for CAMRA’s flagship summer event, the Great British Beer Festival Winter will boast a large selection of dark ales and winter brews, alongside a range of light and hoppy beers. GBBF Winter organiser Andrew Taylor said: “The Magna Science Adventure Centre offers us an impressive space to ensure a fantastic festival for visitors from across the country. Whether you enjoy a stout or a session ale, there’ll be something for everyone to try.” CAMRA vice chairman Ash Corbett-Collins said: “We are absolutely delighted to bring the Great British Beer Festival Winter to Rotherham. We can’t wait to welcome a host of breweries to a large venue fit for a national festival, and we’re very much looking forward to seeing everyone there.” Tickets for the event are now available at https://winter.gbbf.org.uk/ 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2024-12-22T06:06:23+00:00</dcterms:created>
  <dcterms:modified xsi:type="dcterms:W3CDTF">2024-12-22T06:06:23+00:00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