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Micropubs celebrate first Good Beer Guide listing </w:t>
      </w:r>
    </w:p>
    <w:p>
      <w:pPr/>
      <w:r>
        <w:rPr>
          <w:color w:val="797979"/>
          <w:sz w:val="22"/>
          <w:szCs w:val="22"/>
        </w:rPr>
        <w:t xml:space="preserve">20/11/2021 by Ken Paul</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With Covid-19 preventing the North-East’s usual Good Beer Guide launch, Sunderland and South Tyneside branch decided to do something at a more local level. The branch has 22 entries in the guide making visiting them all impossible, so it focussed on the two new entries. Both are independent micropubs and this was the first year either had qualified for the branch’s guide consideration.  The first pub visited was Blue’s in Whitburn on the coast between South Shields and Sunderland. A small group of branch members met with owners Callum Watson and Alice Pye (above) for a chat and to congratulate them on their listing. </w:t>
      </w:r>
    </w:p>
    <w:p>
      <w:pPr/>
      <w:r>
        <w:pict>
          <v:shape type="#_x0000_t75" stroked="f" style="width:866px; height:692px; margin-left:0px; margin-top:0px; mso-position-horizontal:left; mso-position-vertical:top; mso-position-horizontal-relative:char; mso-position-vertical-relative:line;">
            <w10:wrap type="inline"/>
            <v:imagedata r:id="rId8" o:title=""/>
          </v:shape>
        </w:pict>
      </w:r>
    </w:p>
    <w:p>
      <w:pPr/>
      <w:r>
        <w:rPr/>
        <w:t xml:space="preserve"> The second was the Light House in Fullwell, Sunderland. Members caught up with  owner Sean Turnbull (pictured with colleague Becca). Sean may be relatively new to owning a micropub but he is well known to the branch as he was a drayman for local brewery Maxim. Thanks to Ian Monteith Preston. Photographs by Ian Monteith Preston and Robin Sanderson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2026-08-08T22:13:01+01:00</dcterms:created>
  <dcterms:modified xsi:type="dcterms:W3CDTF">2026-08-08T22:13:01+01:00</dcterms:modified>
</cp:coreProperties>
</file>

<file path=docProps/custom.xml><?xml version="1.0" encoding="utf-8"?>
<Properties xmlns="http://schemas.openxmlformats.org/officeDocument/2006/custom-properties" xmlns:vt="http://schemas.openxmlformats.org/officeDocument/2006/docPropsVTypes"/>
</file>